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5"/>
        <w:spacing w:after="28" w:before="28"/>
        <w:contextualSpacing w:val="false"/>
        <w:rPr/>
      </w:pPr>
      <w:r>
        <w:rPr/>
        <w:drawing>
          <wp:inline distB="0" distL="0" distR="0" distT="0">
            <wp:extent cx="2167255" cy="687705"/>
            <wp:effectExtent b="0" l="0" r="0" t="0"/>
            <wp:docPr descr="C:\Users\m.rozmus\Desktop\logo_MRiPS_jpg (1)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m.rozmus\Desktop\logo_MRiPS_jpg (1)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strokecolor="#000000" strokeweight="0pt" style="position:absolute;width:184.5pt;height:67.5pt;margin-top:0.6pt;margin-left:254.8pt">
            <v:textbox inset="7.2pt,3.6pt,7.2pt,3.6pt">
              <w:txbxContent>
                <w:p>
                  <w:pPr>
                    <w:pStyle w:val="style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Program Ministra Rodziny i Polityki Społecznej „Asystent osobisty osoby niepełnosprawnej” edycja 2022 finansowany jest ze środków Funduszu Solidarnościowego </w:t>
                  </w:r>
                </w:p>
                <w:p>
                  <w:pPr>
                    <w:pStyle w:val="style41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style35"/>
        <w:spacing w:after="28" w:before="28"/>
        <w:ind w:hanging="0" w:left="0" w:right="-289"/>
        <w:contextualSpacing w:val="false"/>
        <w:jc w:val="right"/>
        <w:rPr/>
      </w:pPr>
      <w:r>
        <w:rPr/>
      </w:r>
    </w:p>
    <w:p>
      <w:pPr>
        <w:pStyle w:val="style35"/>
        <w:spacing w:after="28" w:before="28" w:line="360" w:lineRule="auto"/>
        <w:ind w:hanging="0" w:left="0" w:right="-290"/>
        <w:contextualSpacing w:val="false"/>
        <w:jc w:val="center"/>
        <w:rPr/>
      </w:pPr>
      <w:r>
        <w:rPr/>
      </w:r>
    </w:p>
    <w:p>
      <w:pPr>
        <w:pStyle w:val="style35"/>
        <w:spacing w:after="28" w:before="28" w:line="360" w:lineRule="auto"/>
        <w:ind w:hanging="0" w:left="0" w:right="-289"/>
        <w:contextualSpacing w:val="false"/>
        <w:rPr>
          <w:rStyle w:val="style16"/>
          <w:rFonts w:ascii="Calibri" w:cs="Calibri" w:hAnsi="Calibri"/>
          <w:b/>
          <w:i w:val="false"/>
        </w:rPr>
      </w:pPr>
      <w:r>
        <w:rPr>
          <w:rStyle w:val="style16"/>
          <w:rFonts w:ascii="Calibri" w:cs="Calibri" w:hAnsi="Calibri"/>
          <w:b/>
          <w:i w:val="false"/>
        </w:rPr>
        <w:t xml:space="preserve">Klauzula informacyjna w ramach </w:t>
      </w:r>
      <w:bookmarkStart w:id="0" w:name="_Hlk68695840"/>
      <w:r>
        <w:rPr>
          <w:rStyle w:val="style16"/>
          <w:rFonts w:ascii="Calibri" w:cs="Calibri" w:hAnsi="Calibri"/>
          <w:b/>
          <w:i w:val="false"/>
        </w:rPr>
        <w:t>Programu „Asystent osobisty osoby niepełnosprawnej</w:t>
      </w:r>
      <w:bookmarkEnd w:id="0"/>
      <w:r>
        <w:rPr>
          <w:rStyle w:val="style16"/>
          <w:rFonts w:ascii="Calibri" w:cs="Calibri" w:hAnsi="Calibri"/>
          <w:b/>
          <w:i w:val="false"/>
        </w:rPr>
        <w:t>” – edycja 2022</w:t>
      </w:r>
    </w:p>
    <w:p>
      <w:pPr>
        <w:pStyle w:val="style35"/>
        <w:spacing w:after="28" w:before="28" w:line="360" w:lineRule="auto"/>
        <w:contextualSpacing w:val="false"/>
        <w:rPr>
          <w:rStyle w:val="style16"/>
          <w:rFonts w:ascii="Calibri" w:cs="Calibri" w:hAnsi="Calibri"/>
          <w:i w:val="false"/>
        </w:rPr>
      </w:pPr>
      <w:r>
        <w:rPr>
          <w:rFonts w:ascii="Calibri" w:cs="Calibri" w:hAnsi="Calibri"/>
        </w:rPr>
        <w:t xml:space="preserve">Zgodnie z art. 13 i art.14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style16"/>
          <w:rFonts w:ascii="Calibri" w:cs="Calibri" w:hAnsi="Calibri"/>
          <w:i w:val="false"/>
        </w:rPr>
        <w:t>y, że:</w:t>
      </w:r>
    </w:p>
    <w:p>
      <w:pPr>
        <w:pStyle w:val="style36"/>
        <w:numPr>
          <w:ilvl w:val="0"/>
          <w:numId w:val="3"/>
        </w:numPr>
        <w:spacing w:line="360" w:lineRule="auto"/>
        <w:rPr>
          <w:rStyle w:val="style16"/>
          <w:rFonts w:ascii="Calibri" w:cs="Calibri" w:hAnsi="Calibri"/>
          <w:i w:val="false"/>
        </w:rPr>
      </w:pPr>
      <w:r>
        <w:rPr>
          <w:rFonts w:ascii="Calibri" w:cs="Calibri" w:hAnsi="Calibri"/>
        </w:rPr>
        <w:t xml:space="preserve">Administratorem danych osobowych jest </w:t>
      </w:r>
      <w:r>
        <w:rPr>
          <w:rStyle w:val="style16"/>
          <w:rFonts w:ascii="Calibri" w:cs="Calibri" w:hAnsi="Calibri"/>
          <w:i w:val="false"/>
        </w:rPr>
        <w:t xml:space="preserve">Gminny Ośrodek Pomocy  Społecznej  w </w:t>
      </w:r>
      <w:r>
        <w:rPr>
          <w:rStyle w:val="style16"/>
          <w:rFonts w:ascii="Calibri" w:cs="Calibri" w:hAnsi="Calibri"/>
          <w:i w:val="false"/>
        </w:rPr>
        <w:t>Świątkach z siedzibą 11-008 Świątki 87, posiadający REGON: 004453738</w:t>
      </w:r>
      <w:r>
        <w:rPr>
          <w:rStyle w:val="style16"/>
          <w:rFonts w:ascii="Calibri" w:cs="Calibri" w:hAnsi="Calibri"/>
          <w:i w:val="false"/>
        </w:rPr>
        <w:t xml:space="preserve">, NIP: </w:t>
      </w:r>
      <w:r>
        <w:rPr>
          <w:rStyle w:val="style16"/>
          <w:rFonts w:ascii="Calibri" w:cs="Calibri" w:hAnsi="Calibri"/>
          <w:i w:val="false"/>
        </w:rPr>
        <w:t>739-30-29-204</w:t>
      </w:r>
      <w:r>
        <w:rPr>
          <w:rStyle w:val="style16"/>
          <w:rFonts w:ascii="Calibri" w:cs="Calibri" w:hAnsi="Calibri"/>
          <w:i w:val="false"/>
        </w:rPr>
        <w:t xml:space="preserve">, </w:t>
      </w:r>
      <w:r>
        <w:rPr>
          <w:rStyle w:val="style16"/>
          <w:rFonts w:ascii="Calibri" w:cs="Calibri" w:hAnsi="Calibri"/>
          <w:i w:val="false"/>
        </w:rPr>
        <w:t>e-</w:t>
      </w:r>
      <w:r>
        <w:rPr>
          <w:rStyle w:val="style16"/>
          <w:rFonts w:ascii="Calibri" w:cs="Calibri" w:hAnsi="Calibri"/>
          <w:i w:val="false"/>
        </w:rPr>
        <w:t>mail: gops@</w:t>
      </w:r>
      <w:r>
        <w:rPr>
          <w:rStyle w:val="style16"/>
          <w:rFonts w:ascii="Calibri" w:cs="Calibri" w:hAnsi="Calibri"/>
          <w:i w:val="false"/>
        </w:rPr>
        <w:t>swiatki</w:t>
      </w:r>
      <w:r>
        <w:rPr>
          <w:rStyle w:val="style16"/>
          <w:rFonts w:ascii="Calibri" w:cs="Calibri" w:hAnsi="Calibri"/>
          <w:i w:val="false"/>
        </w:rPr>
        <w:t xml:space="preserve">.pl, tel. </w:t>
      </w:r>
      <w:r>
        <w:rPr>
          <w:rStyle w:val="style16"/>
          <w:rFonts w:ascii="Calibri" w:cs="Calibri" w:hAnsi="Calibri"/>
          <w:i w:val="false"/>
        </w:rPr>
        <w:t>89</w:t>
      </w:r>
      <w:r>
        <w:rPr>
          <w:rStyle w:val="style16"/>
          <w:rFonts w:ascii="Calibri" w:cs="Calibri" w:hAnsi="Calibri"/>
          <w:i w:val="false"/>
        </w:rPr>
        <w:t xml:space="preserve"> </w:t>
      </w:r>
      <w:r>
        <w:rPr>
          <w:rStyle w:val="style16"/>
          <w:rFonts w:ascii="Calibri" w:cs="Calibri" w:hAnsi="Calibri"/>
          <w:i w:val="false"/>
        </w:rPr>
        <w:t>526 00 87, fax 89 616 98 22</w:t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Calibri" w:cs="Calibri" w:hAnsi="Calibri"/>
        </w:rPr>
      </w:pPr>
      <w:r>
        <w:rPr>
          <w:rFonts w:ascii="Calibri" w:cs="Calibri" w:hAnsi="Calibri"/>
        </w:rPr>
        <w:t xml:space="preserve">We wszystkich sprawach dotyczących ochrony danych osobowych, mają Państwo prawo kontaktować się z naszym Inspektorem Ochrony Danych </w:t>
      </w:r>
      <w:r>
        <w:rPr>
          <w:rFonts w:ascii="Calibri" w:cs="Calibri" w:hAnsi="Calibri"/>
        </w:rPr>
        <w:t>Tomasz Trzciałkowski, tel.: (+48) 511 793 443</w:t>
      </w:r>
      <w:r>
        <w:rPr>
          <w:rFonts w:ascii="Calibri" w:cs="Calibri" w:hAnsi="Calibri"/>
        </w:rPr>
        <w:t xml:space="preserve"> na adres e-mail: </w:t>
      </w:r>
      <w:r>
        <w:rPr>
          <w:rFonts w:ascii="Calibri" w:cs="Calibri" w:hAnsi="Calibri"/>
        </w:rPr>
        <w:t>kontakt@idpo.pl</w:t>
      </w:r>
    </w:p>
    <w:p>
      <w:pPr>
        <w:pStyle w:val="style36"/>
        <w:numPr>
          <w:ilvl w:val="0"/>
          <w:numId w:val="1"/>
        </w:numPr>
        <w:spacing w:line="360" w:lineRule="auto"/>
        <w:rPr>
          <w:rFonts w:ascii="Calibri" w:cs="Calibri" w:hAnsi="Calibri"/>
        </w:rPr>
      </w:pPr>
      <w:bookmarkStart w:id="1" w:name="__DdeLink__182_30542706"/>
      <w:bookmarkEnd w:id="1"/>
      <w:r>
        <w:rPr>
          <w:rFonts w:ascii="Calibri" w:cs="Calibri" w:hAnsi="Calibri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>
      <w:pPr>
        <w:pStyle w:val="style36"/>
        <w:spacing w:line="360" w:lineRule="auto"/>
        <w:rPr/>
      </w:pPr>
      <w:r>
        <w:rPr/>
      </w:r>
    </w:p>
    <w:p>
      <w:pPr>
        <w:pStyle w:val="style36"/>
        <w:numPr>
          <w:ilvl w:val="0"/>
          <w:numId w:val="1"/>
        </w:numPr>
        <w:spacing w:line="360" w:lineRule="auto"/>
        <w:rPr>
          <w:rFonts w:ascii="Calibri" w:cs="Calibri" w:hAnsi="Calibri"/>
        </w:rPr>
      </w:pPr>
      <w:r>
        <w:rPr>
          <w:rFonts w:ascii="Calibri" w:cs="Calibri" w:hAnsi="Calibr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</w:t>
      </w:r>
    </w:p>
    <w:p>
      <w:pPr>
        <w:pStyle w:val="style36"/>
        <w:numPr>
          <w:ilvl w:val="0"/>
          <w:numId w:val="1"/>
        </w:numPr>
        <w:spacing w:line="360" w:lineRule="auto"/>
        <w:rPr>
          <w:rFonts w:ascii="Calibri" w:cs="Calibri" w:hAnsi="Calibri"/>
        </w:rPr>
      </w:pPr>
      <w:r>
        <w:rPr>
          <w:rFonts w:ascii="Calibri" w:cs="Calibri" w:hAnsi="Calibr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>
      <w:pPr>
        <w:pStyle w:val="style36"/>
        <w:numPr>
          <w:ilvl w:val="0"/>
          <w:numId w:val="1"/>
        </w:numPr>
        <w:spacing w:line="360" w:lineRule="auto"/>
        <w:rPr>
          <w:rFonts w:ascii="Calibri" w:cs="Calibri" w:hAnsi="Calibri"/>
        </w:rPr>
      </w:pPr>
      <w:r>
        <w:rPr>
          <w:rFonts w:ascii="Calibri" w:cs="Calibri" w:hAnsi="Calibr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>
      <w:pPr>
        <w:pStyle w:val="style36"/>
        <w:numPr>
          <w:ilvl w:val="0"/>
          <w:numId w:val="1"/>
        </w:numPr>
        <w:spacing w:line="360" w:lineRule="auto"/>
        <w:rPr>
          <w:rFonts w:ascii="Calibri" w:cs="Calibri" w:hAnsi="Calibri"/>
          <w:vertAlign w:val="superscript"/>
        </w:rPr>
      </w:pPr>
      <w:r>
        <w:rPr>
          <w:rFonts w:ascii="Calibri" w:cs="Calibri" w:hAnsi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Gminę </w:t>
      </w:r>
      <w:r>
        <w:rPr>
          <w:rFonts w:ascii="Calibri" w:cs="Calibri" w:hAnsi="Calibri"/>
        </w:rPr>
        <w:t>Świątki</w:t>
      </w:r>
      <w:r>
        <w:rPr>
          <w:rFonts w:ascii="Calibri" w:cs="Calibri" w:hAnsi="Calibri"/>
        </w:rPr>
        <w:t xml:space="preserve"> w szczególności dane osób świadczących/realizujących usługi asystenta na rzecz uczestników Programu lub opiekunów prawnych mogą być udostępniane Ministrowi Rodziny i Polityki Społecznej lub Wojewodzie </w:t>
      </w:r>
      <w:r>
        <w:rPr>
          <w:rFonts w:ascii="Calibri" w:cs="Calibri" w:hAnsi="Calibri"/>
        </w:rPr>
        <w:t xml:space="preserve">Warmińsko – Mazurskiemu </w:t>
      </w:r>
      <w:r>
        <w:rPr>
          <w:rFonts w:ascii="Calibri" w:cs="Calibri" w:hAnsi="Calibri"/>
        </w:rPr>
        <w:t xml:space="preserve"> m.in. do celów sprawozdawczych czy kontrolnych.</w:t>
      </w:r>
      <w:r>
        <w:rPr>
          <w:rStyle w:val="style23"/>
          <w:rFonts w:ascii="Calibri" w:cs="Calibri" w:hAnsi="Calibri"/>
        </w:rPr>
        <w:footnoteReference w:id="2"/>
      </w:r>
      <w:r>
        <w:rPr>
          <w:rFonts w:ascii="Calibri" w:cs="Calibri" w:hAnsi="Calibri"/>
          <w:vertAlign w:val="superscript"/>
        </w:rPr>
        <w:t>)</w:t>
      </w:r>
    </w:p>
    <w:p>
      <w:pPr>
        <w:pStyle w:val="style36"/>
        <w:numPr>
          <w:ilvl w:val="0"/>
          <w:numId w:val="1"/>
        </w:numPr>
        <w:spacing w:line="360" w:lineRule="auto"/>
        <w:rPr>
          <w:rFonts w:ascii="Calibri" w:cs="Calibri" w:hAnsi="Calibri"/>
        </w:rPr>
      </w:pPr>
      <w:r>
        <w:rPr>
          <w:rFonts w:ascii="Calibri" w:cs="Calibri" w:hAnsi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3">
        <w:r>
          <w:rPr>
            <w:rStyle w:val="style17"/>
            <w:rFonts w:ascii="Calibri" w:cs="Calibri" w:hAnsi="Calibri"/>
          </w:rPr>
          <w:t>kancelaria@uodo.gov.pl</w:t>
        </w:r>
      </w:hyperlink>
      <w:r>
        <w:rPr>
          <w:rFonts w:ascii="Calibri" w:cs="Calibri" w:hAnsi="Calibri"/>
        </w:rPr>
        <w:t xml:space="preserve">). </w:t>
      </w:r>
    </w:p>
    <w:p>
      <w:pPr>
        <w:pStyle w:val="style0"/>
        <w:spacing w:line="360" w:lineRule="auto"/>
        <w:ind w:hanging="0" w:left="360" w:right="0"/>
        <w:rPr>
          <w:rFonts w:ascii="Calibri" w:cs="Calibri" w:hAnsi="Calibri"/>
        </w:rPr>
      </w:pPr>
      <w:r>
        <w:rPr>
          <w:rFonts w:ascii="Calibri" w:cs="Calibri" w:hAnsi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style36"/>
        <w:numPr>
          <w:ilvl w:val="0"/>
          <w:numId w:val="2"/>
        </w:numPr>
        <w:spacing w:line="360" w:lineRule="auto"/>
        <w:rPr>
          <w:rFonts w:ascii="Calibri" w:cs="Calibri" w:hAnsi="Calibri"/>
        </w:rPr>
      </w:pPr>
      <w:r>
        <w:rPr>
          <w:rFonts w:ascii="Calibri" w:cs="Calibri" w:hAnsi="Calibri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p>
      <w:pPr>
        <w:pStyle w:val="style36"/>
        <w:spacing w:line="360" w:lineRule="auto"/>
        <w:ind w:hanging="0" w:left="360" w:right="0"/>
        <w:rPr>
          <w:rFonts w:ascii="Calibri" w:cs="Calibri" w:hAnsi="Calibri"/>
        </w:rPr>
      </w:pPr>
      <w:r>
        <w:rPr>
          <w:rFonts w:ascii="Calibri" w:cs="Calibri" w:hAnsi="Calibri"/>
        </w:rPr>
      </w:r>
    </w:p>
    <w:p>
      <w:pPr>
        <w:pStyle w:val="style0"/>
        <w:jc w:val="both"/>
        <w:rPr>
          <w:b/>
        </w:rPr>
      </w:pPr>
      <w:bookmarkStart w:id="2" w:name="_GoBack"/>
      <w:bookmarkStart w:id="3" w:name="_GoBack"/>
      <w:bookmarkEnd w:id="3"/>
      <w:r>
        <w:rPr>
          <w:b/>
        </w:rPr>
      </w:r>
    </w:p>
    <w:p>
      <w:pPr>
        <w:pStyle w:val="style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……………………………                                             </w:t>
      </w:r>
      <w:r>
        <w:rPr>
          <w:rFonts w:ascii="Calibri" w:hAnsi="Calibri"/>
        </w:rPr>
        <w:tab/>
        <w:tab/>
        <w:t xml:space="preserve">   …………………………………… </w:t>
      </w:r>
    </w:p>
    <w:p>
      <w:pPr>
        <w:pStyle w:val="style36"/>
        <w:shd w:fill="FFFFFF" w:val="clear"/>
        <w:ind w:hanging="0" w:left="0" w:right="0"/>
        <w:textAlignment w:val="baseline"/>
        <w:rPr>
          <w:rFonts w:ascii="Calibri" w:cs="Calibri" w:hAnsi="Calibri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Miejscowość i data                                                </w:t>
      </w:r>
      <w:r>
        <w:rPr>
          <w:rFonts w:ascii="Calibri" w:cs="Calibri" w:hAnsi="Calibri"/>
        </w:rPr>
        <w:t>(czytelny podpis uczestnika Programu</w:t>
      </w:r>
    </w:p>
    <w:p>
      <w:pPr>
        <w:pStyle w:val="style0"/>
        <w:shd w:fill="FFFFFF" w:val="clear"/>
        <w:ind w:firstLine="708" w:left="5664" w:right="0"/>
        <w:textAlignment w:val="baseline"/>
        <w:rPr>
          <w:rFonts w:ascii="Calibri" w:cs="Calibri" w:hAnsi="Calibri"/>
        </w:rPr>
      </w:pPr>
      <w:r>
        <w:rPr>
          <w:rFonts w:ascii="Calibri" w:cs="Calibri" w:hAnsi="Calibri"/>
        </w:rPr>
        <w:t xml:space="preserve">/opiekuna prawnego) </w:t>
      </w:r>
    </w:p>
    <w:p>
      <w:pPr>
        <w:pStyle w:val="style0"/>
        <w:spacing w:line="360" w:lineRule="auto"/>
        <w:rPr>
          <w:rFonts w:ascii="Calibri" w:cs="Calibri" w:hAnsi="Calibri"/>
        </w:rPr>
      </w:pPr>
      <w:bookmarkStart w:id="4" w:name="_GoBack"/>
      <w:bookmarkStart w:id="5" w:name="_GoBack"/>
      <w:bookmarkEnd w:id="5"/>
      <w:r>
        <w:rPr>
          <w:rFonts w:ascii="Calibri" w:cs="Calibri" w:hAnsi="Calibri"/>
        </w:rPr>
      </w:r>
    </w:p>
    <w:p>
      <w:pPr>
        <w:pStyle w:val="style0"/>
        <w:rPr/>
      </w:pPr>
      <w:r>
        <w:rPr/>
      </w:r>
    </w:p>
    <w:sectPr>
      <w:footnotePr>
        <w:numFmt w:val="decimal"/>
      </w:footnotePr>
      <w:type w:val="nextPage"/>
      <w:pgSz w:h="16838" w:w="11906"/>
      <w:pgMar w:bottom="1417" w:footer="0" w:gutter="0" w:header="0" w:left="1417" w:right="1417" w:top="70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40"/>
        <w:rPr>
          <w:rFonts w:ascii="Calibri" w:cs="Calibri" w:hAnsi="Calibri"/>
        </w:rPr>
      </w:pPr>
      <w:r>
        <w:rPr>
          <w:rStyle w:val="style26"/>
        </w:rPr>
        <w:footnoteRef/>
        <w:tab/>
      </w:r>
      <w:r>
        <w:rPr>
          <w:vertAlign w:val="superscript"/>
        </w:rPr>
        <w:t>)</w:t>
      </w:r>
      <w:r>
        <w:rPr/>
        <w:t xml:space="preserve"> </w:t>
      </w:r>
      <w:r>
        <w:rPr>
          <w:rFonts w:ascii="Calibri" w:cs="Calibri" w:hAnsi="Calibri"/>
        </w:rPr>
        <w:t xml:space="preserve">W przypadku udostępniania Ministrowi Rodziny i Polityki Społecznej danych osób fizycznych gmina/powiat </w:t>
      </w:r>
      <w:r>
        <w:rPr>
          <w:rFonts w:ascii="Calibri" w:cs="Calibri" w:hAnsi="Calibri"/>
          <w:i/>
        </w:rPr>
        <w:t>(należy wskazać nazwę</w:t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  <w:i/>
        </w:rPr>
        <w:t>gminy/powiatu)</w:t>
      </w:r>
      <w:r>
        <w:rPr>
          <w:rFonts w:ascii="Calibri" w:cs="Calibri" w:hAnsi="Calibr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="Calibri" w:cs="Calibri" w:hAnsi="Calibri"/>
          <w:i/>
        </w:rPr>
        <w:t xml:space="preserve">. </w:t>
      </w:r>
      <w:r>
        <w:rPr>
          <w:rFonts w:ascii="Calibri" w:cs="Calibri" w:hAnsi="Calibri"/>
        </w:rPr>
        <w:t>Klauzulę Ministra Rodziny i Polityki Społecznej stanowi załącznik nr 14 do Programu.</w:t>
      </w:r>
    </w:p>
    <w:p>
      <w:pPr>
        <w:pStyle w:val="style42"/>
        <w:rPr/>
      </w:pPr>
      <w:r>
        <w:rPr/>
      </w:r>
    </w:p>
  </w:footnote>
</w:footnote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2">
    <w:lvl w:ilvl="0">
      <w:start w:val="9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720"/>
      </w:pPr>
    </w:lvl>
    <w:lvl w:ilvl="2">
      <w:start w:val="1"/>
      <w:numFmt w:val="lowerRoman"/>
      <w:lvlText w:val="%3."/>
      <w:lvlJc w:val="right"/>
      <w:pPr>
        <w:ind w:hanging="180" w:left="1440"/>
      </w:pPr>
    </w:lvl>
    <w:lvl w:ilvl="3">
      <w:start w:val="1"/>
      <w:numFmt w:val="decimal"/>
      <w:lvlText w:val="%4."/>
      <w:lvlJc w:val="left"/>
      <w:pPr>
        <w:ind w:hanging="360" w:left="2160"/>
      </w:pPr>
    </w:lvl>
    <w:lvl w:ilvl="4">
      <w:start w:val="1"/>
      <w:numFmt w:val="lowerLetter"/>
      <w:lvlText w:val="%5."/>
      <w:lvlJc w:val="left"/>
      <w:pPr>
        <w:ind w:hanging="360" w:left="2880"/>
      </w:pPr>
    </w:lvl>
    <w:lvl w:ilvl="5">
      <w:start w:val="1"/>
      <w:numFmt w:val="lowerRoman"/>
      <w:lvlText w:val="%6."/>
      <w:lvlJc w:val="right"/>
      <w:pPr>
        <w:ind w:hanging="180" w:left="3600"/>
      </w:pPr>
    </w:lvl>
    <w:lvl w:ilvl="6">
      <w:start w:val="1"/>
      <w:numFmt w:val="decimal"/>
      <w:lvlText w:val="%7."/>
      <w:lvlJc w:val="left"/>
      <w:pPr>
        <w:ind w:hanging="360" w:left="4320"/>
      </w:pPr>
    </w:lvl>
    <w:lvl w:ilvl="7">
      <w:start w:val="1"/>
      <w:numFmt w:val="lowerLetter"/>
      <w:lvlText w:val="%8."/>
      <w:lvlJc w:val="left"/>
      <w:pPr>
        <w:ind w:hanging="360" w:left="5040"/>
      </w:pPr>
    </w:lvl>
    <w:lvl w:ilvl="8">
      <w:start w:val="1"/>
      <w:numFmt w:val="lowerRoman"/>
      <w:lvlText w:val="%9."/>
      <w:lvlJc w:val="right"/>
      <w:pPr>
        <w:ind w:hanging="180" w:left="5760"/>
      </w:pPr>
    </w:lvl>
  </w:abstractNum>
  <w:abstractNum w:abstractNumId="3">
    <w:lvl w:ilvl="0">
      <w:start w:val="1"/>
      <w:numFmt w:val="decimal"/>
      <w:lvlText w:val="%1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Wyróżnienie"/>
    <w:basedOn w:val="style15"/>
    <w:next w:val="style16"/>
    <w:rPr>
      <w:rFonts w:ascii="Times New Roman" w:cs="Times New Roman" w:hAnsi="Times New Roman"/>
      <w:i/>
      <w:iCs/>
    </w:rPr>
  </w:style>
  <w:style w:styleId="style17" w:type="character">
    <w:name w:val="Łącze internetowe"/>
    <w:basedOn w:val="style15"/>
    <w:next w:val="style17"/>
    <w:rPr>
      <w:rFonts w:ascii="Times New Roman" w:cs="Times New Roman" w:hAnsi="Times New Roman"/>
      <w:color w:val="0000FF"/>
      <w:u w:val="single"/>
      <w:lang w:bidi="zxx-" w:eastAsia="zxx-" w:val="zxx-"/>
    </w:rPr>
  </w:style>
  <w:style w:styleId="style18" w:type="character">
    <w:name w:val="Tekst dymka Znak"/>
    <w:basedOn w:val="style15"/>
    <w:next w:val="style18"/>
    <w:rPr>
      <w:rFonts w:ascii="Segoe UI" w:cs="Segoe UI" w:eastAsia="Times New Roman" w:hAnsi="Segoe UI"/>
      <w:color w:val="00000A"/>
      <w:sz w:val="18"/>
      <w:szCs w:val="18"/>
      <w:lang w:eastAsia="pl-PL"/>
    </w:rPr>
  </w:style>
  <w:style w:styleId="style19" w:type="character">
    <w:name w:val="annotation reference"/>
    <w:basedOn w:val="style15"/>
    <w:next w:val="style19"/>
    <w:rPr>
      <w:sz w:val="16"/>
      <w:szCs w:val="16"/>
    </w:rPr>
  </w:style>
  <w:style w:styleId="style20" w:type="character">
    <w:name w:val="Tekst komentarza Znak"/>
    <w:basedOn w:val="style15"/>
    <w:next w:val="style20"/>
    <w:rPr>
      <w:rFonts w:ascii="Times New Roman" w:cs="Times New Roman" w:eastAsia="Times New Roman" w:hAnsi="Times New Roman"/>
      <w:color w:val="00000A"/>
      <w:sz w:val="20"/>
      <w:szCs w:val="20"/>
      <w:lang w:eastAsia="pl-PL"/>
    </w:rPr>
  </w:style>
  <w:style w:styleId="style21" w:type="character">
    <w:name w:val="Temat komentarza Znak"/>
    <w:basedOn w:val="style20"/>
    <w:next w:val="style21"/>
    <w:rPr>
      <w:rFonts w:ascii="Times New Roman" w:cs="Times New Roman" w:eastAsia="Times New Roman" w:hAnsi="Times New Roman"/>
      <w:b/>
      <w:bCs/>
      <w:color w:val="00000A"/>
      <w:sz w:val="20"/>
      <w:szCs w:val="20"/>
      <w:lang w:eastAsia="pl-PL"/>
    </w:rPr>
  </w:style>
  <w:style w:styleId="style22" w:type="character">
    <w:name w:val="Tekst przypisu dolnego Znak"/>
    <w:basedOn w:val="style15"/>
    <w:next w:val="style22"/>
    <w:rPr>
      <w:rFonts w:ascii="Times New Roman" w:cs="Times New Roman" w:eastAsia="Times New Roman" w:hAnsi="Times New Roman"/>
      <w:color w:val="00000A"/>
      <w:sz w:val="20"/>
      <w:szCs w:val="20"/>
      <w:lang w:eastAsia="pl-PL"/>
    </w:rPr>
  </w:style>
  <w:style w:styleId="style23" w:type="character">
    <w:name w:val="Zakotwiczenie przypisu dolnego"/>
    <w:next w:val="style23"/>
    <w:rPr>
      <w:vertAlign w:val="superscript"/>
    </w:rPr>
  </w:style>
  <w:style w:styleId="style24" w:type="character">
    <w:name w:val="Footnote Characters"/>
    <w:basedOn w:val="style15"/>
    <w:next w:val="style24"/>
    <w:rPr>
      <w:vertAlign w:val="superscript"/>
    </w:rPr>
  </w:style>
  <w:style w:styleId="style25" w:type="character">
    <w:name w:val="Zakotwiczenie przypisu końcowego"/>
    <w:next w:val="style25"/>
    <w:rPr>
      <w:vertAlign w:val="superscript"/>
    </w:rPr>
  </w:style>
  <w:style w:styleId="style26" w:type="character">
    <w:name w:val="Znaki przypisów dolnych"/>
    <w:next w:val="style26"/>
    <w:rPr/>
  </w:style>
  <w:style w:styleId="style27" w:type="character">
    <w:name w:val="Znaki przypisów końcowych"/>
    <w:next w:val="style27"/>
    <w:rPr/>
  </w:style>
  <w:style w:styleId="style28" w:type="paragraph">
    <w:name w:val="Nagłówek"/>
    <w:basedOn w:val="style0"/>
    <w:next w:val="style29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9" w:type="paragraph">
    <w:name w:val="Treść tekstu"/>
    <w:basedOn w:val="style0"/>
    <w:next w:val="style29"/>
    <w:pPr>
      <w:spacing w:after="140" w:before="0" w:line="276" w:lineRule="auto"/>
      <w:contextualSpacing w:val="false"/>
    </w:pPr>
    <w:rPr/>
  </w:style>
  <w:style w:styleId="style30" w:type="paragraph">
    <w:name w:val="Lista"/>
    <w:basedOn w:val="style29"/>
    <w:next w:val="style30"/>
    <w:pPr/>
    <w:rPr>
      <w:rFonts w:cs="Lohit Devanagari"/>
    </w:rPr>
  </w:style>
  <w:style w:styleId="style31" w:type="paragraph">
    <w:name w:val="Podpis"/>
    <w:basedOn w:val="style0"/>
    <w:next w:val="style31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2" w:type="paragraph">
    <w:name w:val="Indeks"/>
    <w:basedOn w:val="style0"/>
    <w:next w:val="style32"/>
    <w:pPr>
      <w:suppressLineNumbers/>
    </w:pPr>
    <w:rPr>
      <w:rFonts w:cs="Lohit Devanagari"/>
    </w:rPr>
  </w:style>
  <w:style w:styleId="style33" w:type="paragraph">
    <w:name w:val="Główka"/>
    <w:basedOn w:val="style0"/>
    <w:next w:val="style33"/>
    <w:pPr>
      <w:keepNext/>
      <w:spacing w:after="120" w:before="240"/>
      <w:contextualSpacing w:val="false"/>
    </w:pPr>
    <w:rPr>
      <w:rFonts w:ascii="Liberation Sans" w:cs="Lohit Devanagari" w:eastAsia="Noto Sans CJK SC" w:hAnsi="Liberation Sans"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  <w:contextualSpacing w:val="false"/>
    </w:pPr>
    <w:rPr>
      <w:rFonts w:cs="Lohit Devanagari"/>
      <w:i/>
      <w:iCs/>
    </w:rPr>
  </w:style>
  <w:style w:styleId="style35" w:type="paragraph">
    <w:name w:val="Normal (Web)"/>
    <w:basedOn w:val="style0"/>
    <w:next w:val="style35"/>
    <w:pPr>
      <w:spacing w:after="28" w:before="28"/>
      <w:contextualSpacing w:val="false"/>
    </w:pPr>
    <w:rPr/>
  </w:style>
  <w:style w:styleId="style36" w:type="paragraph">
    <w:name w:val="List Paragraph"/>
    <w:basedOn w:val="style0"/>
    <w:next w:val="style36"/>
    <w:pPr>
      <w:spacing w:after="0" w:before="0"/>
      <w:ind w:hanging="0" w:left="720" w:right="0"/>
      <w:contextualSpacing/>
    </w:pPr>
    <w:rPr/>
  </w:style>
  <w:style w:styleId="style37" w:type="paragraph">
    <w:name w:val="Balloon Text"/>
    <w:basedOn w:val="style0"/>
    <w:next w:val="style37"/>
    <w:pPr/>
    <w:rPr>
      <w:rFonts w:ascii="Segoe UI" w:cs="Segoe UI" w:hAnsi="Segoe UI"/>
      <w:sz w:val="18"/>
      <w:szCs w:val="18"/>
    </w:rPr>
  </w:style>
  <w:style w:styleId="style38" w:type="paragraph">
    <w:name w:val="annotation text"/>
    <w:basedOn w:val="style0"/>
    <w:next w:val="style38"/>
    <w:pPr/>
    <w:rPr>
      <w:sz w:val="20"/>
      <w:szCs w:val="20"/>
    </w:rPr>
  </w:style>
  <w:style w:styleId="style39" w:type="paragraph">
    <w:name w:val="annotation subject"/>
    <w:basedOn w:val="style38"/>
    <w:next w:val="style39"/>
    <w:pPr/>
    <w:rPr>
      <w:b/>
      <w:bCs/>
    </w:rPr>
  </w:style>
  <w:style w:styleId="style40" w:type="paragraph">
    <w:name w:val="footnote text"/>
    <w:basedOn w:val="style0"/>
    <w:next w:val="style40"/>
    <w:pPr/>
    <w:rPr>
      <w:sz w:val="20"/>
      <w:szCs w:val="20"/>
    </w:rPr>
  </w:style>
  <w:style w:styleId="style41" w:type="paragraph">
    <w:name w:val="Zawartość ramki"/>
    <w:basedOn w:val="style0"/>
    <w:next w:val="style41"/>
    <w:pPr/>
    <w:rPr/>
  </w:style>
  <w:style w:styleId="style42" w:type="paragraph">
    <w:name w:val="Przypis dolny"/>
    <w:basedOn w:val="style0"/>
    <w:next w:val="style4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ancelaria@uodo.gov.pl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2022-01-26T07:13:00Z</dcterms:created>
  <dc:creator>Elżbieta Gimlewicz</dc:creator>
  <dc:language>pl</dc:language>
  <cp:lastModifiedBy>Marta Rozmus</cp:lastModifiedBy>
  <dcterms:modified xsi:type="dcterms:W3CDTF">2022-01-26T07:42:00Z</dcterms:modified>
  <cp:revision>4</cp:revision>
  <dc:title>Klauzula informacyjna w ramach Programu</dc:title>
</cp:coreProperties>
</file>